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B88" w:rsidRPr="00615B88" w:rsidRDefault="00615B88" w:rsidP="00615B88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615B8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615B8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615B8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6D222B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F238FB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615B88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615B88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615B88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7535B9" w:rsidRPr="00615B88" w:rsidRDefault="007535B9" w:rsidP="007535B9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615B8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</w:t>
      </w:r>
      <w:r w:rsidR="008639A7" w:rsidRPr="00615B8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Pr="00615B88">
        <w:rPr>
          <w:rFonts w:cs="Times New Roman"/>
          <w:b/>
          <w:sz w:val="22"/>
          <w:szCs w:val="22"/>
        </w:rPr>
        <w:t>Myjnia</w:t>
      </w:r>
      <w:proofErr w:type="spellEnd"/>
      <w:r w:rsidRPr="00615B88">
        <w:rPr>
          <w:rFonts w:cs="Times New Roman"/>
          <w:b/>
          <w:sz w:val="22"/>
          <w:szCs w:val="22"/>
        </w:rPr>
        <w:t xml:space="preserve"> </w:t>
      </w:r>
      <w:proofErr w:type="spellStart"/>
      <w:r w:rsidRPr="00615B88">
        <w:rPr>
          <w:rFonts w:cs="Times New Roman"/>
          <w:b/>
          <w:sz w:val="22"/>
          <w:szCs w:val="22"/>
        </w:rPr>
        <w:t>dezynfektor</w:t>
      </w:r>
      <w:proofErr w:type="spellEnd"/>
      <w:r w:rsidRPr="00615B88">
        <w:rPr>
          <w:rFonts w:cs="Times New Roman"/>
          <w:b/>
          <w:sz w:val="22"/>
          <w:szCs w:val="22"/>
        </w:rPr>
        <w:t xml:space="preserve"> </w:t>
      </w:r>
      <w:proofErr w:type="spellStart"/>
      <w:r w:rsidR="006228A7" w:rsidRPr="00615B88">
        <w:rPr>
          <w:rFonts w:cs="Times New Roman"/>
          <w:b/>
          <w:sz w:val="22"/>
          <w:szCs w:val="22"/>
        </w:rPr>
        <w:t>wózków</w:t>
      </w:r>
      <w:proofErr w:type="spellEnd"/>
      <w:r w:rsidR="006228A7" w:rsidRPr="00615B88">
        <w:rPr>
          <w:rFonts w:cs="Times New Roman"/>
          <w:b/>
          <w:sz w:val="22"/>
          <w:szCs w:val="22"/>
        </w:rPr>
        <w:t xml:space="preserve"> (</w:t>
      </w:r>
      <w:proofErr w:type="spellStart"/>
      <w:r w:rsidRPr="00615B88">
        <w:rPr>
          <w:rFonts w:cs="Times New Roman"/>
          <w:b/>
          <w:sz w:val="22"/>
          <w:szCs w:val="22"/>
        </w:rPr>
        <w:t>przelotowa</w:t>
      </w:r>
      <w:proofErr w:type="spellEnd"/>
      <w:r w:rsidR="006228A7" w:rsidRPr="00615B88">
        <w:rPr>
          <w:rFonts w:cs="Times New Roman"/>
          <w:b/>
          <w:sz w:val="22"/>
          <w:szCs w:val="22"/>
        </w:rPr>
        <w:t>) - 1szt.</w:t>
      </w:r>
    </w:p>
    <w:p w:rsidR="008639A7" w:rsidRPr="00615B88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615B88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615B88">
        <w:rPr>
          <w:rFonts w:eastAsia="Times New Roman" w:cs="Times New Roman"/>
          <w:sz w:val="22"/>
          <w:szCs w:val="22"/>
        </w:rPr>
        <w:t>model</w:t>
      </w:r>
      <w:proofErr w:type="spellEnd"/>
      <w:r w:rsidRPr="00615B8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615B88">
        <w:rPr>
          <w:rFonts w:eastAsia="Times New Roman" w:cs="Times New Roman"/>
          <w:sz w:val="22"/>
          <w:szCs w:val="22"/>
        </w:rPr>
        <w:t>podać</w:t>
      </w:r>
      <w:proofErr w:type="spellEnd"/>
      <w:r w:rsidRPr="00615B88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615B88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615B88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615B88">
        <w:rPr>
          <w:rFonts w:eastAsia="Times New Roman" w:cs="Times New Roman"/>
          <w:sz w:val="22"/>
          <w:szCs w:val="22"/>
        </w:rPr>
        <w:t>Producent</w:t>
      </w:r>
      <w:proofErr w:type="spellEnd"/>
      <w:r w:rsidRPr="00615B8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615B88">
        <w:rPr>
          <w:rFonts w:eastAsia="Times New Roman" w:cs="Times New Roman"/>
          <w:sz w:val="22"/>
          <w:szCs w:val="22"/>
        </w:rPr>
        <w:t>podać</w:t>
      </w:r>
      <w:proofErr w:type="spellEnd"/>
      <w:r w:rsidRPr="00615B88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615B88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615B88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615B88">
        <w:rPr>
          <w:rFonts w:eastAsia="Times New Roman" w:cs="Times New Roman"/>
          <w:sz w:val="22"/>
          <w:szCs w:val="22"/>
        </w:rPr>
        <w:t>produkcji</w:t>
      </w:r>
      <w:proofErr w:type="spellEnd"/>
      <w:r w:rsidRPr="00615B88">
        <w:rPr>
          <w:rFonts w:eastAsia="Times New Roman" w:cs="Times New Roman"/>
          <w:sz w:val="22"/>
          <w:szCs w:val="22"/>
        </w:rPr>
        <w:t>:</w:t>
      </w:r>
      <w:r w:rsidR="0003543A">
        <w:rPr>
          <w:rFonts w:eastAsia="Times New Roman" w:cs="Times New Roman"/>
          <w:sz w:val="22"/>
          <w:szCs w:val="22"/>
        </w:rPr>
        <w:t xml:space="preserve"> </w:t>
      </w:r>
      <w:r w:rsidR="00D95694" w:rsidRPr="00615B88">
        <w:rPr>
          <w:rFonts w:eastAsia="Times New Roman" w:cs="Times New Roman"/>
          <w:sz w:val="22"/>
          <w:szCs w:val="22"/>
        </w:rPr>
        <w:t>2018</w:t>
      </w:r>
    </w:p>
    <w:p w:rsidR="00FA1794" w:rsidRPr="00615B88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615B88">
        <w:rPr>
          <w:rFonts w:eastAsia="Times New Roman" w:cs="Times New Roman"/>
          <w:sz w:val="22"/>
          <w:szCs w:val="22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F238FB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F238FB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F238FB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F238FB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F238FB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F238FB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6228A7" w:rsidRPr="00F238FB" w:rsidTr="00F15D69">
        <w:trPr>
          <w:trHeight w:val="612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Urządzenie fabr</w:t>
            </w:r>
            <w:r w:rsidR="00D95694">
              <w:rPr>
                <w:rFonts w:cs="Times New Roman"/>
                <w:spacing w:val="-4"/>
                <w:sz w:val="20"/>
                <w:szCs w:val="20"/>
              </w:rPr>
              <w:t>ycznie nowe – rok produkcji 2018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(nie powystawowe).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Komora przelotowa prostopadłościenna, dwudrzwiowa pozioma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o wymiarach wewnętrznych użytkowych komory z zakresu (W x S x G) 2000–2200 x 800-900 x 1300-1500 mm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Moc grzewcza elektryczna zainstalowana w komorze myjącej minimum 60kW. 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Grzałki wykonane ze stali kwasoodpornej.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979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Pierwszy zbiornik przygotowawczy roztworu myjącego zlokalizowany poza  obszarem komory myjącej wykonany ze stali kwasoodpornej, wyposażony w grzałki elektryczne o mocy minimum 60kW (wykonanie stal kwasoodporna), system kontroli poziomu oraz kontrolę temperatury. Objętość zbiornika 120 -150 litrów.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Drugi zbiornik przygotowawczy wody płuczącej poza obszarem komory myjącej wykonany ze stali kwasoodpornej, wyposażony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w grzałki elektryczne zainstalowane w zbiorniku o mocy minimum 60kW (wykonanie stal kwasoodporna), system kontroli poziomu oraz kontrolę temperatury. Objętość zbiornika 120 – 150 litrów.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7535B9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Dostęp do przestrzeni serwisowej przez drzwi serwisowe ze stali nierdzewnej. Przestrzeń serwisowa po stronie prawej (patrząc od strony załadowczej).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Zabudowa myjni panelami ze stali nierdzewnej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6228A7" w:rsidRPr="00F238FB" w:rsidTr="00A21740">
        <w:trPr>
          <w:trHeight w:val="1396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Komora wykonana całkowicie ze stali kwasoodpornej klasy co najmniej 1.4404 (AISI316). Rama,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opanelowanie</w:t>
            </w:r>
            <w:proofErr w:type="spellEnd"/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wykonane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w ze stali kwasoodpornej klasy co najmniej 304 (z wyłączeniem elementów niezbędnych do sterowania) Brak wystających śrub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– możliwość dezynfekcji. Instalacja wodna wraz z pompą cyrkulacyjną wykonana ze stali kwasoodpornej oraz z elementów nierdzewnych.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849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Suszenie gorącym powietrzem. Wbudowana wysokowydajna suszarka -wydajność tłoczenia powietrza min 1800 m3/h, filtr typu HEPA H13 powietrza suszącego, silniki suszarki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bezszczotkowe</w:t>
            </w:r>
            <w:proofErr w:type="spellEnd"/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. Moc suszenia min 40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kW.</w:t>
            </w:r>
            <w:proofErr w:type="spellEnd"/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Temperatura regulowana w zakresie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do 110°C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390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Kondensator oparów chłodzony zimną wodą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566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Odzysk ciepła suszenia oraz wody chłodzącej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kondenator</w:t>
            </w:r>
            <w:proofErr w:type="spellEnd"/>
          </w:p>
        </w:tc>
        <w:tc>
          <w:tcPr>
            <w:tcW w:w="1701" w:type="dxa"/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Drzwi przesuwne automatycznie uszczelniane podczas pracy maszyny, otwierane w bok automatycznie. Drzwi wyposażone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w zabezpieczenie przed przycięciem osoby obsługującej.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Drzwi automatycznie  blokowane w trakcie trwania procesu.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Drzwi za/wyładowcze przeszklone ( szkło bezpieczne) umożliwiające obserwację procesu mycia. Drzwi załadunkowe i wyładunkowe przeszklone – przeszklenie 100% powierzchni drzwi. Drzwi uszczelniane za pomocą uszczelki silikonowej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7535B9">
        <w:trPr>
          <w:trHeight w:val="836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Co najmniej 2 pompy dozujące środki z czujnikami poziomu płynu, zaworami odcinającymi oraz przepływomierzami podłączonymi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do układu sterowania. Lance poziomu środka w zbiornikach.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451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Zużycie wody na jedną fazę mycia maksymalnie 120 litrów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Możliwość pracy w systemie z odzyskiem roztworów myjących/płuczących oraz bez odzysku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567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1C2321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Ostatnie płukanie wodą zdemineralizowaną (dla programów tego wymagających)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6228A7" w:rsidRPr="00F238FB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Sterowanie mikroprocesorowe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611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Monitorowanie temperatury roztworu myjącego z dwóch niezależnych czujników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847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Wyświetlanie informacji o aktualnym etapie procesu oraz informacji o przyczynach błędu i awarii na monitorze sterownika w języku polskim. 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br/>
            </w:r>
          </w:p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422"/>
          <w:jc w:val="center"/>
        </w:trPr>
        <w:tc>
          <w:tcPr>
            <w:tcW w:w="562" w:type="dxa"/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Sygnalizacja akustyczna zakończenia procesu</w:t>
            </w:r>
          </w:p>
        </w:tc>
        <w:tc>
          <w:tcPr>
            <w:tcW w:w="1701" w:type="dxa"/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Dotykowy panel sterowania z kolorowym wyświetlaczem graficznym o przekątnej powyżej 5,5 cali po stronie.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Wszystkie opisy na panelach operatora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Dotykowy panel sterowania z wyświetlaczem minimum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4 linijkowym po stronie wyładowczej informujący o parametrach procesu.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(Wyświetlacz informujący o parametrach wewnątrz komory przez cały czas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hRule="exact" w:val="6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Panel sterowania po stronie załadowczej i wyładowczej szklany odporny na działanie środków dezynfekcyjnych.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6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Sterownik urządzenia wyposażony w dodatkowy wyświetlacz graficzny postępu procesu zlokalizowany poza wyświetlaczem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A0555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>-</w:t>
            </w:r>
            <w:r w:rsidRPr="00F238FB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6228A7" w:rsidRPr="00F238FB" w:rsidTr="001C2321">
        <w:trPr>
          <w:trHeight w:val="3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Sterownik wyposażony w złącze  RJ45.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5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Co najmniej dwa podłączenia mediów ( woda zimna oraz dejonizowana).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Zawór spustowy z komory myjącej.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System natrysku mytych przedmiotów oscylującymi dyszami zlokalizowanymi po obu bokach komory (minimum 6 lanc natryskowych zlokalizowanych po każdej ze stron komory).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Wydajność pompy wodnej myjącej obiegowej min 1000 l/min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z monitoringiem ciśnienia za pompą. Pompa oraz układ orurowania opróżniany całkowicie po procesie.</w:t>
            </w: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Wirnik pompy myjącej wykonany ze stali kwasoodpornej.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6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Zawór do pobierania próbek wody oraz otwór w ściance komory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do przeprowadzania walidacji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5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Program </w:t>
            </w:r>
            <w:proofErr w:type="spellStart"/>
            <w:r w:rsidRPr="00F238FB">
              <w:rPr>
                <w:rFonts w:cs="Times New Roman"/>
                <w:spacing w:val="-4"/>
                <w:sz w:val="20"/>
                <w:szCs w:val="20"/>
              </w:rPr>
              <w:t>autodezynfekcji</w:t>
            </w:r>
            <w:proofErr w:type="spellEnd"/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A0555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>-</w:t>
            </w:r>
            <w:r w:rsidRPr="00F238FB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6228A7" w:rsidRPr="00F238FB" w:rsidRDefault="006228A7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6228A7" w:rsidRPr="00F238FB" w:rsidTr="00BA71BD">
        <w:trPr>
          <w:trHeight w:val="6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Programy mycia dezynfekcji termicznej , programy mycia dezynfekcji chemiczno-termicznej 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4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Min. 4 programy mycia i dezynfekcji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383F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Program składający się z faz: płukanie wstępne, mycie zasadnicze 60st.C, płukanie, dezynfekcja termiczna A0=3000 wraz z suszeniem o czasie trwania nie przekraczającym 30 minut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A0555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>-</w:t>
            </w:r>
            <w:r w:rsidRPr="00F238FB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6228A7" w:rsidRPr="00F238FB" w:rsidTr="001C2321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Automatyczne monitorowanie różnicy ciśnień filtra jałowego suszarki –sygnalizowanie stanu awaryjnego (np. zapchanie filtra)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AE5E2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Myjnia ładowana z poziomu posadzki bez pochyłości i najazdów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>– myjnia posadowiona w zagłębieniu. Maksymalna głębokość dopuszczalnego  zagłębienia nie powodującego powstania pochyłości najazdu 150mm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4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Hałas podczas mycia i suszenia mniejszy lub równy 65dB(A)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5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Możliwość podłączenia do sterownika i automatycznego sterowania do 4 pomp dozujących środki chemiczne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41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Sygnał dźwiękowy końca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Możliwość automatycznego sterowania procesem dezynfekcji </w:t>
            </w:r>
            <w:r w:rsidR="001C2321">
              <w:rPr>
                <w:rFonts w:cs="Times New Roman"/>
                <w:spacing w:val="-4"/>
                <w:sz w:val="20"/>
                <w:szCs w:val="20"/>
              </w:rPr>
              <w:t xml:space="preserve">                       </w:t>
            </w: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wg stałej współczynnika dezynfekcji termicznej A0 obliczanego przez sterownik ( EN 15883)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3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Możliwość modyfikacji i tworzenia własnych nowych programów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6228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5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Wyłączniki bezpieczeństwa zlokalizowane po obu stronach komory oraz w jej wnętrzu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Układ automatycznego (aktywnego) dokowania wózka wsadowego myjni – doprowadzający wodę do ramion spryskujących i dysz wózka.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1C2321">
        <w:trPr>
          <w:trHeight w:val="4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Oświetlenie komory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4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Wymiary zewnętrzne maksymalne (S x G) 2300 x 2100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4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Zasilanie elektryczne 400V, 3P+N+PE, 50Hz, 120-130kW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28A7" w:rsidRPr="00F238FB" w:rsidTr="00BA71BD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 xml:space="preserve">Budowa, konstrukcja i wykonanie myjni zgodne z normą EN ISO 15883-1 oraz EN ISO 15883-2. </w:t>
            </w:r>
            <w:r w:rsidR="00F238FB" w:rsidRPr="00F238FB">
              <w:rPr>
                <w:rFonts w:cs="Times New Roman"/>
                <w:spacing w:val="-4"/>
                <w:sz w:val="20"/>
                <w:szCs w:val="20"/>
              </w:rPr>
              <w:t xml:space="preserve">Lub równoważną </w:t>
            </w:r>
          </w:p>
          <w:p w:rsidR="006228A7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(w celu potwierdzenia spełnienia warunku udziału wymagane jest  załączenie deklaracji zgodności oraz certyfikatu wystawionego przez niezależną jednostkę certyfikującą).</w:t>
            </w:r>
          </w:p>
          <w:p w:rsidR="00BA71BD" w:rsidRPr="00F238FB" w:rsidRDefault="00BA71BD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</w:p>
          <w:p w:rsidR="006228A7" w:rsidRPr="00F238FB" w:rsidRDefault="006228A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F238FB">
              <w:rPr>
                <w:rFonts w:cs="Times New Roman"/>
                <w:spacing w:val="-4"/>
                <w:sz w:val="20"/>
                <w:szCs w:val="20"/>
              </w:rPr>
              <w:t>Konstrukcja winna umożliwiać wykonanie wszystkich czynności walidacyjnych przewidzianych w normach europejskich</w:t>
            </w:r>
            <w:r w:rsidR="00BA71BD">
              <w:rPr>
                <w:rFonts w:cs="Times New Roman"/>
                <w:spacing w:val="-4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F238FB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4769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lastRenderedPageBreak/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A0555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Wózek uniwersalny iniekcyjny czteropoziomowy (z przyłączem dokującym do obwodu mycia) wózek załadowczy wyposażony w ramiona myjące pomiędzy każdym poziomem wózka/ możliwość mycia 15 kontenerów 1 STE wraz z pokrywami</w:t>
            </w:r>
            <w:r w:rsidR="001C2321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 pokrywami filtrów w jednym wsadzie – szt. 1</w:t>
            </w:r>
          </w:p>
          <w:p w:rsidR="00F238FB" w:rsidRPr="00F238FB" w:rsidRDefault="00F238FB" w:rsidP="00A0555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wkład do mycia butów umieszczane na wózku iniekcyjnym uniwersalnym – 1 </w:t>
            </w:r>
            <w:proofErr w:type="spellStart"/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kpl</w:t>
            </w:r>
            <w:proofErr w:type="spellEnd"/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238F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Możliwość mycia na wózku uniwersalnym 4 poziomowym minimum 20 kontenerów 1 STE wraz z pokrywami i pokrywami filtrów w jednym wsadzie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A0555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>-</w:t>
            </w:r>
            <w:r w:rsidRPr="00F238FB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F238FB" w:rsidRPr="00F238FB" w:rsidTr="001C2321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D95694" w:rsidP="008F37D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8F37DF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238FB"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8F37D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F37D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A0555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3C13FC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5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1C232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5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F07B0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A71BD" w:rsidRPr="00F238FB" w:rsidTr="001C2321">
        <w:trPr>
          <w:trHeight w:val="5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Pr="00715707" w:rsidRDefault="00BA71BD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Pr="00715707" w:rsidRDefault="00BA71BD" w:rsidP="00BA71B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Pr="00715707" w:rsidRDefault="00BA71BD" w:rsidP="00BA71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Pr="00F238FB" w:rsidRDefault="00BA71BD" w:rsidP="00BA71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BD" w:rsidRPr="00F238FB" w:rsidRDefault="00BA71BD" w:rsidP="00BA71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1C2321">
        <w:trPr>
          <w:trHeight w:val="6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</w:t>
            </w:r>
            <w:r w:rsidR="00BA71BD">
              <w:rPr>
                <w:rFonts w:cs="Times New Roman"/>
                <w:sz w:val="20"/>
                <w:szCs w:val="20"/>
              </w:rPr>
              <w:t>7</w:t>
            </w:r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857C72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857C72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 xml:space="preserve">                                 </w:t>
            </w:r>
            <w:r w:rsidR="00857C72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857C72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857C7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857C72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857C7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857C72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857C72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F238FB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BA71B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F238FB">
              <w:rPr>
                <w:rFonts w:cs="Times New Roman"/>
                <w:sz w:val="20"/>
                <w:szCs w:val="20"/>
              </w:rPr>
              <w:t>5</w:t>
            </w:r>
            <w:r w:rsidR="00BA71BD">
              <w:rPr>
                <w:rFonts w:cs="Times New Roman"/>
                <w:sz w:val="20"/>
                <w:szCs w:val="20"/>
              </w:rPr>
              <w:t>8</w:t>
            </w:r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1C2321">
              <w:rPr>
                <w:rFonts w:cs="Times New Roman"/>
                <w:sz w:val="20"/>
                <w:szCs w:val="20"/>
              </w:rPr>
              <w:t xml:space="preserve">  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F238FB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00B02" w:rsidRPr="00F238FB" w:rsidTr="00E00B02">
        <w:trPr>
          <w:trHeight w:val="6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02" w:rsidRPr="00FD172B" w:rsidRDefault="00E00B02" w:rsidP="00E00B02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D172B" w:rsidRDefault="00E00B02" w:rsidP="00E00B02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00B02" w:rsidRPr="00F238FB" w:rsidTr="001C2321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D172B" w:rsidRDefault="00E00B02" w:rsidP="00E00B0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D172B" w:rsidRDefault="00E00B02" w:rsidP="00E00B02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02" w:rsidRPr="00F238FB" w:rsidRDefault="00E00B02" w:rsidP="00E00B0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1C2321" w:rsidRDefault="001C2321" w:rsidP="00FA1794">
      <w:pPr>
        <w:rPr>
          <w:rFonts w:eastAsia="Times New Roman" w:cs="Times New Roman"/>
          <w:sz w:val="20"/>
          <w:szCs w:val="20"/>
        </w:rPr>
      </w:pPr>
    </w:p>
    <w:p w:rsidR="00FA1794" w:rsidRDefault="00FA1794" w:rsidP="00FA1794">
      <w:pPr>
        <w:rPr>
          <w:rFonts w:cs="Times New Roman"/>
          <w:sz w:val="20"/>
          <w:szCs w:val="20"/>
        </w:rPr>
      </w:pPr>
    </w:p>
    <w:p w:rsidR="00BA71BD" w:rsidRPr="00F238FB" w:rsidRDefault="00BA71BD" w:rsidP="00FA1794">
      <w:pPr>
        <w:rPr>
          <w:rFonts w:cs="Times New Roman"/>
          <w:sz w:val="20"/>
          <w:szCs w:val="20"/>
        </w:rPr>
      </w:pPr>
    </w:p>
    <w:p w:rsidR="00FA1794" w:rsidRPr="00F238FB" w:rsidRDefault="00FA1794" w:rsidP="00FA1794">
      <w:pPr>
        <w:ind w:right="-35"/>
        <w:rPr>
          <w:rFonts w:cs="Times New Roman"/>
          <w:sz w:val="20"/>
          <w:szCs w:val="20"/>
        </w:rPr>
      </w:pPr>
      <w:r w:rsidRPr="00F238FB">
        <w:rPr>
          <w:rFonts w:cs="Times New Roman"/>
          <w:sz w:val="20"/>
          <w:szCs w:val="20"/>
        </w:rPr>
        <w:t>...................................</w:t>
      </w:r>
      <w:r w:rsidRPr="00F238FB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A1794" w:rsidRPr="00F238FB" w:rsidRDefault="00FA1794" w:rsidP="00FA1794">
      <w:pPr>
        <w:rPr>
          <w:rFonts w:cs="Times New Roman"/>
          <w:sz w:val="20"/>
          <w:szCs w:val="20"/>
        </w:rPr>
      </w:pPr>
      <w:r w:rsidRPr="00F238FB">
        <w:rPr>
          <w:rFonts w:cs="Times New Roman"/>
          <w:sz w:val="20"/>
          <w:szCs w:val="20"/>
        </w:rPr>
        <w:t xml:space="preserve">               </w:t>
      </w:r>
      <w:proofErr w:type="spellStart"/>
      <w:r w:rsidRPr="00F238FB">
        <w:rPr>
          <w:rFonts w:cs="Times New Roman"/>
          <w:sz w:val="20"/>
          <w:szCs w:val="20"/>
        </w:rPr>
        <w:t>data</w:t>
      </w:r>
      <w:proofErr w:type="spellEnd"/>
      <w:r w:rsidRPr="00F238FB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F238FB">
        <w:rPr>
          <w:rFonts w:cs="Times New Roman"/>
          <w:sz w:val="20"/>
          <w:szCs w:val="20"/>
        </w:rPr>
        <w:t>pieczątka</w:t>
      </w:r>
      <w:proofErr w:type="spellEnd"/>
      <w:r w:rsidRPr="00F238FB">
        <w:rPr>
          <w:rFonts w:cs="Times New Roman"/>
          <w:sz w:val="20"/>
          <w:szCs w:val="20"/>
        </w:rPr>
        <w:t xml:space="preserve"> i </w:t>
      </w:r>
      <w:proofErr w:type="spellStart"/>
      <w:r w:rsidRPr="00F238FB">
        <w:rPr>
          <w:rFonts w:cs="Times New Roman"/>
          <w:sz w:val="20"/>
          <w:szCs w:val="20"/>
        </w:rPr>
        <w:t>podpis</w:t>
      </w:r>
      <w:proofErr w:type="spellEnd"/>
      <w:r w:rsidRPr="00F238FB">
        <w:rPr>
          <w:rFonts w:cs="Times New Roman"/>
          <w:sz w:val="20"/>
          <w:szCs w:val="20"/>
        </w:rPr>
        <w:t xml:space="preserve"> </w:t>
      </w:r>
      <w:proofErr w:type="spellStart"/>
      <w:r w:rsidRPr="00F238FB">
        <w:rPr>
          <w:rFonts w:cs="Times New Roman"/>
          <w:sz w:val="20"/>
          <w:szCs w:val="20"/>
        </w:rPr>
        <w:t>Wykonawcy</w:t>
      </w:r>
      <w:proofErr w:type="spellEnd"/>
    </w:p>
    <w:p w:rsidR="001C2321" w:rsidRDefault="001C2321" w:rsidP="001C2321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F238FB" w:rsidRDefault="00FA1794" w:rsidP="001C2321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F238FB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F238FB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E00B02" w:rsidRPr="00E00B02" w:rsidRDefault="00E00B02" w:rsidP="00E00B0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E00B0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256C33" w:rsidRPr="008F37DF" w:rsidRDefault="00E00B02" w:rsidP="00E00B02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cs="Times New Roman"/>
          <w:sz w:val="20"/>
          <w:szCs w:val="20"/>
        </w:rPr>
      </w:pPr>
      <w:r w:rsidRPr="00E00B02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E00B02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  <w:bookmarkStart w:id="0" w:name="_GoBack"/>
      <w:bookmarkEnd w:id="0"/>
    </w:p>
    <w:sectPr w:rsidR="00256C33" w:rsidRPr="008F37DF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3543A"/>
    <w:rsid w:val="000A6BF0"/>
    <w:rsid w:val="0011293D"/>
    <w:rsid w:val="00142612"/>
    <w:rsid w:val="00172090"/>
    <w:rsid w:val="00192A78"/>
    <w:rsid w:val="001C0D11"/>
    <w:rsid w:val="001C2321"/>
    <w:rsid w:val="001F4F0E"/>
    <w:rsid w:val="00256C33"/>
    <w:rsid w:val="003C13FC"/>
    <w:rsid w:val="00426AAF"/>
    <w:rsid w:val="00457C57"/>
    <w:rsid w:val="00471D71"/>
    <w:rsid w:val="004819DD"/>
    <w:rsid w:val="00581287"/>
    <w:rsid w:val="00615B88"/>
    <w:rsid w:val="006228A7"/>
    <w:rsid w:val="00653B10"/>
    <w:rsid w:val="006D222B"/>
    <w:rsid w:val="007074AF"/>
    <w:rsid w:val="007535B9"/>
    <w:rsid w:val="00844172"/>
    <w:rsid w:val="00857C72"/>
    <w:rsid w:val="008639A7"/>
    <w:rsid w:val="0088761E"/>
    <w:rsid w:val="008F37DF"/>
    <w:rsid w:val="00920A7B"/>
    <w:rsid w:val="0098494D"/>
    <w:rsid w:val="00A17B3D"/>
    <w:rsid w:val="00BA5427"/>
    <w:rsid w:val="00BA71BD"/>
    <w:rsid w:val="00C67E01"/>
    <w:rsid w:val="00D95694"/>
    <w:rsid w:val="00DD0ABA"/>
    <w:rsid w:val="00E00B02"/>
    <w:rsid w:val="00F07B09"/>
    <w:rsid w:val="00F238FB"/>
    <w:rsid w:val="00F338E4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68B18-144B-4BBB-A025-2269DF2C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9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E4D0F-8BB3-4CEE-8ED5-EE8FD6D8A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1507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31</cp:revision>
  <dcterms:created xsi:type="dcterms:W3CDTF">2017-07-31T15:01:00Z</dcterms:created>
  <dcterms:modified xsi:type="dcterms:W3CDTF">2017-10-01T18:38:00Z</dcterms:modified>
</cp:coreProperties>
</file>